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19" w:rsidRPr="00FF793A" w:rsidRDefault="00906E6E" w:rsidP="007A0A19">
      <w:pPr>
        <w:tabs>
          <w:tab w:val="center" w:pos="1985"/>
          <w:tab w:val="center" w:pos="6946"/>
        </w:tabs>
        <w:jc w:val="center"/>
        <w:rPr>
          <w:b/>
          <w:sz w:val="26"/>
          <w:szCs w:val="26"/>
        </w:rPr>
      </w:pPr>
      <w:r>
        <w:rPr>
          <w:sz w:val="26"/>
          <w:szCs w:val="26"/>
        </w:rPr>
        <w:t xml:space="preserve">          </w:t>
      </w:r>
      <w:r w:rsidR="007A0A19" w:rsidRPr="00FF793A">
        <w:rPr>
          <w:sz w:val="26"/>
          <w:szCs w:val="26"/>
        </w:rPr>
        <w:t>ỦY BAN NHÂN DÂN</w:t>
      </w:r>
      <w:r w:rsidR="007A0A19" w:rsidRPr="00FF793A">
        <w:rPr>
          <w:b/>
          <w:sz w:val="26"/>
          <w:szCs w:val="26"/>
        </w:rPr>
        <w:tab/>
        <w:t>CỘNG HÒA XÃ HỘI CHỦ NGHĨA VIỆT NAM</w:t>
      </w:r>
    </w:p>
    <w:p w:rsidR="007A0A19" w:rsidRPr="00FF793A" w:rsidRDefault="007A0A19" w:rsidP="007A0A19">
      <w:pPr>
        <w:tabs>
          <w:tab w:val="center" w:pos="1985"/>
          <w:tab w:val="center" w:pos="6946"/>
        </w:tabs>
        <w:ind w:left="-342" w:firstLine="57"/>
        <w:rPr>
          <w:sz w:val="26"/>
          <w:szCs w:val="26"/>
        </w:rPr>
      </w:pPr>
      <w:r w:rsidRPr="00FF793A">
        <w:rPr>
          <w:sz w:val="26"/>
          <w:szCs w:val="26"/>
        </w:rPr>
        <w:t xml:space="preserve">              </w:t>
      </w:r>
      <w:r w:rsidR="00906E6E">
        <w:rPr>
          <w:sz w:val="26"/>
          <w:szCs w:val="26"/>
        </w:rPr>
        <w:t xml:space="preserve">   </w:t>
      </w:r>
      <w:r w:rsidRPr="00FF793A">
        <w:rPr>
          <w:sz w:val="26"/>
          <w:szCs w:val="26"/>
        </w:rPr>
        <w:t xml:space="preserve">QUẬN TÂN BÌNH                                      </w:t>
      </w:r>
      <w:r w:rsidRPr="00FF793A">
        <w:rPr>
          <w:b/>
          <w:sz w:val="26"/>
          <w:szCs w:val="26"/>
        </w:rPr>
        <w:t>Độc lập – Tự do – Hạnh phúc</w:t>
      </w:r>
    </w:p>
    <w:p w:rsidR="007A0A19" w:rsidRPr="00FF793A" w:rsidRDefault="007A0A19" w:rsidP="007A0A19">
      <w:pPr>
        <w:tabs>
          <w:tab w:val="center" w:pos="1985"/>
          <w:tab w:val="center" w:pos="6946"/>
        </w:tabs>
        <w:ind w:left="-342" w:firstLine="57"/>
        <w:rPr>
          <w:sz w:val="26"/>
          <w:szCs w:val="26"/>
        </w:rPr>
      </w:pPr>
      <w:r>
        <w:rPr>
          <w:noProof/>
        </w:rPr>
        <mc:AlternateContent>
          <mc:Choice Requires="wps">
            <w:drawing>
              <wp:anchor distT="0" distB="0" distL="114300" distR="114300" simplePos="0" relativeHeight="251660288" behindDoc="0" locked="0" layoutInCell="1" allowOverlap="1" wp14:anchorId="0E97BF99" wp14:editId="6E9E057B">
                <wp:simplePos x="0" y="0"/>
                <wp:positionH relativeFrom="column">
                  <wp:posOffset>3359785</wp:posOffset>
                </wp:positionH>
                <wp:positionV relativeFrom="paragraph">
                  <wp:posOffset>22225</wp:posOffset>
                </wp:positionV>
                <wp:extent cx="19050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711C1" id="_x0000_t32" coordsize="21600,21600" o:spt="32" o:oned="t" path="m,l21600,21600e" filled="f">
                <v:path arrowok="t" fillok="f" o:connecttype="none"/>
                <o:lock v:ext="edit" shapetype="t"/>
              </v:shapetype>
              <v:shape id="Straight Arrow Connector 3" o:spid="_x0000_s1026" type="#_x0000_t32" style="position:absolute;margin-left:264.55pt;margin-top:1.75pt;width:15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pNIwIAAE0EAAAOAAAAZHJzL2Uyb0RvYy54bWysVE2P2jAQvVfqf7ByhyR8FSLCapVAL9su&#10;EtsfYGyHWE08lm0IqOp/79gEtLS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"/>
            </w:pict>
          </mc:Fallback>
        </mc:AlternateContent>
      </w:r>
      <w:r w:rsidRPr="00FF793A">
        <w:rPr>
          <w:sz w:val="26"/>
          <w:szCs w:val="26"/>
        </w:rPr>
        <w:t xml:space="preserve">   </w:t>
      </w:r>
      <w:r w:rsidR="00906E6E">
        <w:rPr>
          <w:sz w:val="26"/>
          <w:szCs w:val="26"/>
        </w:rPr>
        <w:t xml:space="preserve">  </w:t>
      </w:r>
      <w:r w:rsidRPr="00FF793A">
        <w:rPr>
          <w:b/>
          <w:sz w:val="26"/>
          <w:szCs w:val="26"/>
        </w:rPr>
        <w:t xml:space="preserve">PHÒNG GIÁO DỤC VÀ ĐÀO TẠO                </w:t>
      </w:r>
      <w:r w:rsidRPr="00FF793A">
        <w:rPr>
          <w:sz w:val="26"/>
          <w:szCs w:val="26"/>
        </w:rPr>
        <w:t xml:space="preserve"> </w:t>
      </w:r>
    </w:p>
    <w:p w:rsidR="007A0A19" w:rsidRDefault="007A0A19" w:rsidP="007A0A19">
      <w:pPr>
        <w:tabs>
          <w:tab w:val="center" w:pos="1276"/>
          <w:tab w:val="left" w:pos="4962"/>
        </w:tabs>
        <w:jc w:val="both"/>
        <w:rPr>
          <w:b/>
          <w:sz w:val="12"/>
          <w:szCs w:val="26"/>
        </w:rPr>
      </w:pPr>
      <w:r>
        <w:rPr>
          <w:noProof/>
        </w:rPr>
        <mc:AlternateContent>
          <mc:Choice Requires="wps">
            <w:drawing>
              <wp:anchor distT="0" distB="0" distL="114300" distR="114300" simplePos="0" relativeHeight="251659264" behindDoc="0" locked="0" layoutInCell="1" allowOverlap="1" wp14:anchorId="3F4522AA" wp14:editId="5A4FABA6">
                <wp:simplePos x="0" y="0"/>
                <wp:positionH relativeFrom="column">
                  <wp:posOffset>748030</wp:posOffset>
                </wp:positionH>
                <wp:positionV relativeFrom="paragraph">
                  <wp:posOffset>29210</wp:posOffset>
                </wp:positionV>
                <wp:extent cx="750570" cy="635"/>
                <wp:effectExtent l="0" t="0" r="3048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FFAD9" id="Straight Arrow Connector 2" o:spid="_x0000_s1026" type="#_x0000_t32" style="position:absolute;margin-left:58.9pt;margin-top:2.3pt;width:59.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"/>
            </w:pict>
          </mc:Fallback>
        </mc:AlternateContent>
      </w:r>
      <w:r>
        <w:rPr>
          <w:b/>
          <w:sz w:val="26"/>
          <w:szCs w:val="26"/>
        </w:rPr>
        <w:t xml:space="preserve">   </w:t>
      </w:r>
    </w:p>
    <w:p w:rsidR="00906E6E" w:rsidRPr="00906E6E" w:rsidRDefault="007A0A19" w:rsidP="00906E6E">
      <w:pPr>
        <w:tabs>
          <w:tab w:val="center" w:pos="1985"/>
          <w:tab w:val="left" w:pos="5103"/>
        </w:tabs>
        <w:rPr>
          <w:b/>
          <w:sz w:val="14"/>
          <w:szCs w:val="28"/>
        </w:rPr>
      </w:pPr>
      <w:r>
        <w:rPr>
          <w:sz w:val="26"/>
          <w:szCs w:val="26"/>
        </w:rPr>
        <w:t xml:space="preserve">   </w:t>
      </w:r>
      <w:r w:rsidR="00906E6E">
        <w:rPr>
          <w:sz w:val="26"/>
          <w:szCs w:val="26"/>
        </w:rPr>
        <w:t xml:space="preserve">     </w:t>
      </w:r>
      <w:r>
        <w:rPr>
          <w:sz w:val="26"/>
          <w:szCs w:val="26"/>
        </w:rPr>
        <w:t xml:space="preserve">  </w:t>
      </w:r>
      <w:r w:rsidR="00AE7BAF">
        <w:rPr>
          <w:sz w:val="26"/>
          <w:szCs w:val="26"/>
        </w:rPr>
        <w:t xml:space="preserve">  </w:t>
      </w:r>
      <w:r>
        <w:rPr>
          <w:sz w:val="26"/>
          <w:szCs w:val="26"/>
        </w:rPr>
        <w:t xml:space="preserve">  </w:t>
      </w:r>
      <w:r>
        <w:rPr>
          <w:sz w:val="28"/>
          <w:szCs w:val="28"/>
        </w:rPr>
        <w:t xml:space="preserve">Số: </w:t>
      </w:r>
      <w:r w:rsidR="005749A8">
        <w:rPr>
          <w:sz w:val="28"/>
          <w:szCs w:val="28"/>
        </w:rPr>
        <w:t>2033</w:t>
      </w:r>
      <w:bookmarkStart w:id="0" w:name="_GoBack"/>
      <w:bookmarkEnd w:id="0"/>
      <w:r>
        <w:rPr>
          <w:sz w:val="28"/>
          <w:szCs w:val="28"/>
        </w:rPr>
        <w:t>/GDĐT</w:t>
      </w:r>
      <w:r w:rsidR="00B21071">
        <w:rPr>
          <w:sz w:val="28"/>
          <w:szCs w:val="28"/>
        </w:rPr>
        <w:t xml:space="preserve">         </w:t>
      </w:r>
      <w:r>
        <w:rPr>
          <w:sz w:val="28"/>
          <w:szCs w:val="28"/>
        </w:rPr>
        <w:t xml:space="preserve">          </w:t>
      </w:r>
      <w:r>
        <w:rPr>
          <w:i/>
          <w:sz w:val="28"/>
          <w:szCs w:val="28"/>
        </w:rPr>
        <w:t xml:space="preserve">Tân Bình, ngày </w:t>
      </w:r>
      <w:r w:rsidR="005D3714">
        <w:rPr>
          <w:i/>
          <w:sz w:val="28"/>
          <w:szCs w:val="28"/>
        </w:rPr>
        <w:t>27</w:t>
      </w:r>
      <w:r w:rsidR="003B2803">
        <w:rPr>
          <w:i/>
          <w:sz w:val="28"/>
          <w:szCs w:val="28"/>
        </w:rPr>
        <w:t xml:space="preserve">  </w:t>
      </w:r>
      <w:r>
        <w:rPr>
          <w:i/>
          <w:sz w:val="28"/>
          <w:szCs w:val="28"/>
        </w:rPr>
        <w:t xml:space="preserve">tháng  </w:t>
      </w:r>
      <w:r w:rsidR="00906E6E">
        <w:rPr>
          <w:i/>
          <w:sz w:val="28"/>
          <w:szCs w:val="28"/>
        </w:rPr>
        <w:t>1</w:t>
      </w:r>
      <w:r w:rsidR="00AE7BAF">
        <w:rPr>
          <w:i/>
          <w:sz w:val="28"/>
          <w:szCs w:val="28"/>
        </w:rPr>
        <w:t>1</w:t>
      </w:r>
      <w:r>
        <w:rPr>
          <w:i/>
          <w:sz w:val="28"/>
          <w:szCs w:val="28"/>
        </w:rPr>
        <w:t xml:space="preserve">  năm 202</w:t>
      </w:r>
      <w:r w:rsidR="00B21071">
        <w:rPr>
          <w:i/>
          <w:sz w:val="28"/>
          <w:szCs w:val="28"/>
        </w:rPr>
        <w:t>3</w:t>
      </w:r>
    </w:p>
    <w:p w:rsidR="00AE7BAF" w:rsidRDefault="00AE7BAF" w:rsidP="00AE7BAF">
      <w:pPr>
        <w:tabs>
          <w:tab w:val="center" w:pos="1440"/>
          <w:tab w:val="center" w:pos="6804"/>
        </w:tabs>
        <w:jc w:val="both"/>
      </w:pPr>
      <w:r>
        <w:t xml:space="preserve">  </w:t>
      </w:r>
      <w:r w:rsidR="00906E6E" w:rsidRPr="00906E6E">
        <w:t xml:space="preserve">V/v </w:t>
      </w:r>
      <w:r>
        <w:t xml:space="preserve">tổ chức các hoạt động hưởng ứng </w:t>
      </w:r>
    </w:p>
    <w:p w:rsidR="00AE7BAF" w:rsidRDefault="00AE7BAF" w:rsidP="00AE7BAF">
      <w:pPr>
        <w:tabs>
          <w:tab w:val="center" w:pos="1440"/>
          <w:tab w:val="center" w:pos="6804"/>
        </w:tabs>
        <w:jc w:val="both"/>
      </w:pPr>
      <w:r>
        <w:t xml:space="preserve">“Ngày thế giới tưởng niệm các nạn nhân </w:t>
      </w:r>
    </w:p>
    <w:p w:rsidR="00906E6E" w:rsidRPr="00906E6E" w:rsidRDefault="00AE7BAF" w:rsidP="00AE7BAF">
      <w:pPr>
        <w:tabs>
          <w:tab w:val="center" w:pos="1440"/>
          <w:tab w:val="center" w:pos="6804"/>
        </w:tabs>
        <w:jc w:val="both"/>
      </w:pPr>
      <w:r>
        <w:t xml:space="preserve">         tử vong do tại nạn giao thông”</w:t>
      </w:r>
    </w:p>
    <w:p w:rsidR="00906E6E" w:rsidRDefault="00906E6E" w:rsidP="00906E6E">
      <w:pPr>
        <w:tabs>
          <w:tab w:val="center" w:pos="1440"/>
          <w:tab w:val="center" w:pos="6804"/>
        </w:tabs>
        <w:jc w:val="center"/>
        <w:rPr>
          <w:sz w:val="28"/>
          <w:szCs w:val="28"/>
        </w:rPr>
      </w:pPr>
    </w:p>
    <w:p w:rsidR="00906E6E" w:rsidRPr="001549F9" w:rsidRDefault="005D3714" w:rsidP="005D3714">
      <w:pPr>
        <w:tabs>
          <w:tab w:val="center" w:pos="1440"/>
          <w:tab w:val="center" w:pos="6804"/>
        </w:tabs>
        <w:jc w:val="center"/>
        <w:rPr>
          <w:sz w:val="28"/>
          <w:szCs w:val="28"/>
        </w:rPr>
      </w:pPr>
      <w:r>
        <w:rPr>
          <w:sz w:val="28"/>
          <w:szCs w:val="28"/>
        </w:rPr>
        <w:t xml:space="preserve">                 </w:t>
      </w:r>
      <w:r w:rsidR="00906E6E">
        <w:rPr>
          <w:sz w:val="28"/>
          <w:szCs w:val="28"/>
        </w:rPr>
        <w:t>Kính gửi: Hiệu trưởng các trường MN-TH-THCS (CL và NCL).</w:t>
      </w:r>
    </w:p>
    <w:p w:rsidR="00906E6E" w:rsidRDefault="00906E6E" w:rsidP="00906E6E">
      <w:pPr>
        <w:tabs>
          <w:tab w:val="center" w:pos="1440"/>
          <w:tab w:val="center" w:pos="6804"/>
        </w:tabs>
        <w:ind w:left="425"/>
        <w:jc w:val="both"/>
        <w:rPr>
          <w:sz w:val="8"/>
        </w:rPr>
      </w:pPr>
    </w:p>
    <w:p w:rsidR="00906E6E" w:rsidRPr="008F34C6" w:rsidRDefault="00906E6E" w:rsidP="00906E6E">
      <w:pPr>
        <w:tabs>
          <w:tab w:val="center" w:pos="1440"/>
          <w:tab w:val="center" w:pos="6804"/>
        </w:tabs>
        <w:ind w:left="425"/>
        <w:jc w:val="both"/>
        <w:rPr>
          <w:sz w:val="8"/>
        </w:rPr>
      </w:pPr>
    </w:p>
    <w:p w:rsidR="00AE7BAF" w:rsidRDefault="00AE7BAF" w:rsidP="00AE7BAF">
      <w:pPr>
        <w:tabs>
          <w:tab w:val="center" w:pos="1440"/>
          <w:tab w:val="center" w:pos="6804"/>
        </w:tabs>
        <w:jc w:val="both"/>
        <w:rPr>
          <w:color w:val="000000"/>
          <w:sz w:val="28"/>
          <w:szCs w:val="28"/>
        </w:rPr>
      </w:pPr>
      <w:r>
        <w:rPr>
          <w:color w:val="000000"/>
          <w:sz w:val="28"/>
          <w:szCs w:val="28"/>
        </w:rPr>
        <w:tab/>
      </w:r>
    </w:p>
    <w:p w:rsidR="00AE7BAF" w:rsidRPr="00AE7BAF" w:rsidRDefault="00AE7BAF" w:rsidP="00AE7BAF">
      <w:pPr>
        <w:tabs>
          <w:tab w:val="center" w:pos="1440"/>
          <w:tab w:val="center" w:pos="6804"/>
        </w:tabs>
        <w:jc w:val="both"/>
        <w:rPr>
          <w:sz w:val="28"/>
          <w:szCs w:val="28"/>
        </w:rPr>
      </w:pPr>
      <w:r>
        <w:rPr>
          <w:color w:val="000000"/>
          <w:sz w:val="28"/>
          <w:szCs w:val="28"/>
        </w:rPr>
        <w:t xml:space="preserve">      </w:t>
      </w:r>
      <w:r w:rsidR="00906E6E" w:rsidRPr="00AE7BAF">
        <w:rPr>
          <w:color w:val="000000"/>
          <w:sz w:val="28"/>
          <w:szCs w:val="28"/>
        </w:rPr>
        <w:t xml:space="preserve">Căn cứ </w:t>
      </w:r>
      <w:r w:rsidRPr="00AE7BAF">
        <w:rPr>
          <w:color w:val="000000"/>
          <w:sz w:val="28"/>
          <w:szCs w:val="28"/>
        </w:rPr>
        <w:t xml:space="preserve">Kế hoạch </w:t>
      </w:r>
      <w:r w:rsidR="00906E6E" w:rsidRPr="00AE7BAF">
        <w:rPr>
          <w:color w:val="000000"/>
          <w:sz w:val="28"/>
          <w:szCs w:val="28"/>
        </w:rPr>
        <w:t xml:space="preserve">số </w:t>
      </w:r>
      <w:r w:rsidR="005D3714">
        <w:rPr>
          <w:color w:val="000000"/>
          <w:sz w:val="28"/>
          <w:szCs w:val="28"/>
        </w:rPr>
        <w:t>375</w:t>
      </w:r>
      <w:r w:rsidR="00906E6E" w:rsidRPr="00AE7BAF">
        <w:rPr>
          <w:color w:val="000000"/>
          <w:sz w:val="28"/>
          <w:szCs w:val="28"/>
        </w:rPr>
        <w:t>/</w:t>
      </w:r>
      <w:r w:rsidR="005D3714">
        <w:rPr>
          <w:color w:val="000000"/>
          <w:sz w:val="28"/>
          <w:szCs w:val="28"/>
        </w:rPr>
        <w:t>KH-</w:t>
      </w:r>
      <w:r w:rsidR="00906E6E" w:rsidRPr="00AE7BAF">
        <w:rPr>
          <w:color w:val="000000"/>
          <w:sz w:val="28"/>
          <w:szCs w:val="28"/>
        </w:rPr>
        <w:t xml:space="preserve">BATGT ngày </w:t>
      </w:r>
      <w:r w:rsidR="005D3714">
        <w:rPr>
          <w:color w:val="000000"/>
          <w:sz w:val="28"/>
          <w:szCs w:val="28"/>
        </w:rPr>
        <w:t>24</w:t>
      </w:r>
      <w:r w:rsidR="00906E6E" w:rsidRPr="00AE7BAF">
        <w:rPr>
          <w:color w:val="000000"/>
          <w:sz w:val="28"/>
          <w:szCs w:val="28"/>
        </w:rPr>
        <w:t xml:space="preserve"> tháng 1</w:t>
      </w:r>
      <w:r w:rsidRPr="00AE7BAF">
        <w:rPr>
          <w:color w:val="000000"/>
          <w:sz w:val="28"/>
          <w:szCs w:val="28"/>
        </w:rPr>
        <w:t>1</w:t>
      </w:r>
      <w:r w:rsidR="00906E6E" w:rsidRPr="00AE7BAF">
        <w:rPr>
          <w:color w:val="000000"/>
          <w:sz w:val="28"/>
          <w:szCs w:val="28"/>
        </w:rPr>
        <w:t xml:space="preserve"> năm 2023 của Ban An toàn giao thông quận về </w:t>
      </w:r>
      <w:r>
        <w:rPr>
          <w:color w:val="000000"/>
          <w:sz w:val="28"/>
          <w:szCs w:val="28"/>
        </w:rPr>
        <w:t xml:space="preserve">việc </w:t>
      </w:r>
      <w:r w:rsidRPr="00AE7BAF">
        <w:rPr>
          <w:sz w:val="28"/>
          <w:szCs w:val="28"/>
        </w:rPr>
        <w:t>tổ chức các hoạt động hưởng ứng “Ngày thế giới tưởng niệm các nạn nhân tử vong do tại nạn giao thông”</w:t>
      </w:r>
      <w:r>
        <w:rPr>
          <w:sz w:val="28"/>
          <w:szCs w:val="28"/>
        </w:rPr>
        <w:t xml:space="preserve"> trên địa bàn quận Tân Bình năm 2023.</w:t>
      </w:r>
    </w:p>
    <w:p w:rsidR="00906E6E" w:rsidRPr="00E47C8B" w:rsidRDefault="00AE7BAF" w:rsidP="00AE7BAF">
      <w:pPr>
        <w:tabs>
          <w:tab w:val="left" w:pos="3402"/>
        </w:tabs>
        <w:spacing w:before="120" w:after="120"/>
        <w:jc w:val="both"/>
        <w:rPr>
          <w:color w:val="000000"/>
          <w:sz w:val="28"/>
          <w:szCs w:val="28"/>
        </w:rPr>
      </w:pPr>
      <w:r>
        <w:rPr>
          <w:color w:val="000000"/>
          <w:sz w:val="28"/>
          <w:szCs w:val="28"/>
        </w:rPr>
        <w:t xml:space="preserve">       </w:t>
      </w:r>
      <w:r w:rsidR="00906E6E" w:rsidRPr="001549F9">
        <w:rPr>
          <w:sz w:val="28"/>
          <w:szCs w:val="28"/>
        </w:rPr>
        <w:t xml:space="preserve">Phòng Giáo dục và Đào tạo </w:t>
      </w:r>
      <w:r w:rsidR="00906E6E">
        <w:rPr>
          <w:sz w:val="28"/>
          <w:szCs w:val="28"/>
        </w:rPr>
        <w:t xml:space="preserve">đề nghị cán bộ quản lý các trường mầm non, tiểu học và trung học cơ sở (sau gọi chung là Thủ trưởng các đơn vị) thực hiện </w:t>
      </w:r>
      <w:r w:rsidR="00906E6E" w:rsidRPr="001549F9">
        <w:rPr>
          <w:sz w:val="28"/>
          <w:szCs w:val="28"/>
        </w:rPr>
        <w:t>nội dung sau:</w:t>
      </w:r>
      <w:r w:rsidR="00906E6E">
        <w:rPr>
          <w:sz w:val="28"/>
          <w:szCs w:val="28"/>
        </w:rPr>
        <w:t xml:space="preserve"> </w:t>
      </w:r>
    </w:p>
    <w:p w:rsidR="00B21071" w:rsidRDefault="00906E6E" w:rsidP="00AE7BAF">
      <w:pPr>
        <w:tabs>
          <w:tab w:val="left" w:pos="3402"/>
        </w:tabs>
        <w:spacing w:before="120" w:after="120"/>
        <w:jc w:val="both"/>
        <w:rPr>
          <w:b/>
          <w:sz w:val="28"/>
          <w:szCs w:val="28"/>
        </w:rPr>
      </w:pPr>
      <w:r>
        <w:rPr>
          <w:b/>
          <w:sz w:val="28"/>
          <w:szCs w:val="28"/>
        </w:rPr>
        <w:t xml:space="preserve">       </w:t>
      </w:r>
      <w:r w:rsidR="00453F5B">
        <w:rPr>
          <w:sz w:val="28"/>
          <w:szCs w:val="28"/>
        </w:rPr>
        <w:t>1.</w:t>
      </w:r>
      <w:r w:rsidR="00B21071">
        <w:rPr>
          <w:sz w:val="28"/>
          <w:szCs w:val="28"/>
        </w:rPr>
        <w:t xml:space="preserve"> </w:t>
      </w:r>
      <w:r w:rsidR="00AE7BAF">
        <w:rPr>
          <w:sz w:val="28"/>
          <w:szCs w:val="28"/>
        </w:rPr>
        <w:t xml:space="preserve">Tổ chức thực hiện đầy đủ và nghiêm túc nội dung </w:t>
      </w:r>
      <w:r w:rsidR="00AE7BAF" w:rsidRPr="00AE7BAF">
        <w:rPr>
          <w:color w:val="000000"/>
          <w:sz w:val="28"/>
          <w:szCs w:val="28"/>
        </w:rPr>
        <w:t xml:space="preserve">Kế hoạch số </w:t>
      </w:r>
      <w:r w:rsidR="005D3714">
        <w:rPr>
          <w:color w:val="000000"/>
          <w:sz w:val="28"/>
          <w:szCs w:val="28"/>
        </w:rPr>
        <w:t>375</w:t>
      </w:r>
      <w:r w:rsidR="00AE7BAF" w:rsidRPr="00AE7BAF">
        <w:rPr>
          <w:color w:val="000000"/>
          <w:sz w:val="28"/>
          <w:szCs w:val="28"/>
        </w:rPr>
        <w:t xml:space="preserve">/BATGT-CATB ngày </w:t>
      </w:r>
      <w:r w:rsidR="005D3714">
        <w:rPr>
          <w:color w:val="000000"/>
          <w:sz w:val="28"/>
          <w:szCs w:val="28"/>
        </w:rPr>
        <w:t xml:space="preserve">24 tháng 11 </w:t>
      </w:r>
      <w:r w:rsidR="00AE7BAF" w:rsidRPr="00AE7BAF">
        <w:rPr>
          <w:color w:val="000000"/>
          <w:sz w:val="28"/>
          <w:szCs w:val="28"/>
        </w:rPr>
        <w:t xml:space="preserve">năm 2023 của Ban An toàn giao thông quận về </w:t>
      </w:r>
      <w:r w:rsidR="00AE7BAF">
        <w:rPr>
          <w:color w:val="000000"/>
          <w:sz w:val="28"/>
          <w:szCs w:val="28"/>
        </w:rPr>
        <w:t xml:space="preserve">việc </w:t>
      </w:r>
      <w:r w:rsidR="00AE7BAF" w:rsidRPr="00AE7BAF">
        <w:rPr>
          <w:sz w:val="28"/>
          <w:szCs w:val="28"/>
        </w:rPr>
        <w:t>tổ chức các hoạt động hưởng ứng “Ngày thế giới tưởng niệm các nạn nhân tử vong do tại nạn giao thông”</w:t>
      </w:r>
      <w:r w:rsidR="00AE7BAF">
        <w:rPr>
          <w:sz w:val="28"/>
          <w:szCs w:val="28"/>
        </w:rPr>
        <w:t xml:space="preserve"> trên địa bàn quận Tân Bình năm 2023 (</w:t>
      </w:r>
      <w:r w:rsidR="00AE7BAF" w:rsidRPr="00AE7BAF">
        <w:rPr>
          <w:i/>
          <w:sz w:val="28"/>
          <w:szCs w:val="28"/>
        </w:rPr>
        <w:t xml:space="preserve">đính kèm </w:t>
      </w:r>
      <w:r w:rsidR="00AE7BAF" w:rsidRPr="00AE7BAF">
        <w:rPr>
          <w:i/>
          <w:color w:val="000000"/>
          <w:sz w:val="28"/>
          <w:szCs w:val="28"/>
        </w:rPr>
        <w:t xml:space="preserve">Kế hoạch số </w:t>
      </w:r>
      <w:r w:rsidR="005D3714">
        <w:rPr>
          <w:i/>
          <w:color w:val="000000"/>
          <w:sz w:val="28"/>
          <w:szCs w:val="28"/>
        </w:rPr>
        <w:t>375/KH-</w:t>
      </w:r>
      <w:r w:rsidR="00AE7BAF" w:rsidRPr="00AE7BAF">
        <w:rPr>
          <w:i/>
          <w:color w:val="000000"/>
          <w:sz w:val="28"/>
          <w:szCs w:val="28"/>
        </w:rPr>
        <w:t xml:space="preserve">BATGT ngày </w:t>
      </w:r>
      <w:r w:rsidR="005D3714">
        <w:rPr>
          <w:i/>
          <w:color w:val="000000"/>
          <w:sz w:val="28"/>
          <w:szCs w:val="28"/>
        </w:rPr>
        <w:t xml:space="preserve">24 </w:t>
      </w:r>
      <w:r w:rsidR="00AE7BAF" w:rsidRPr="00AE7BAF">
        <w:rPr>
          <w:i/>
          <w:color w:val="000000"/>
          <w:sz w:val="28"/>
          <w:szCs w:val="28"/>
        </w:rPr>
        <w:t>tháng 11 năm 2023 của Ban An toàn giao thông quận</w:t>
      </w:r>
      <w:r w:rsidR="00AE7BAF">
        <w:rPr>
          <w:color w:val="000000"/>
          <w:sz w:val="28"/>
          <w:szCs w:val="28"/>
        </w:rPr>
        <w:t>).</w:t>
      </w:r>
    </w:p>
    <w:p w:rsidR="00B21071" w:rsidRDefault="00B21071" w:rsidP="00B21071">
      <w:pPr>
        <w:tabs>
          <w:tab w:val="left" w:pos="3402"/>
        </w:tabs>
        <w:spacing w:before="120" w:after="120"/>
        <w:jc w:val="both"/>
        <w:rPr>
          <w:sz w:val="28"/>
          <w:szCs w:val="28"/>
        </w:rPr>
      </w:pPr>
      <w:r>
        <w:rPr>
          <w:b/>
          <w:sz w:val="28"/>
          <w:szCs w:val="28"/>
        </w:rPr>
        <w:t xml:space="preserve">        </w:t>
      </w:r>
      <w:r w:rsidR="00AE7BAF">
        <w:rPr>
          <w:sz w:val="28"/>
          <w:szCs w:val="28"/>
        </w:rPr>
        <w:t xml:space="preserve">2. Các trường thực hiện băng rôn (hoặc chạy bảng tin điện tử) với nội dung: “Tưởng nhớ người đi – Vì người ở lại; Tính mạng con người là trên </w:t>
      </w:r>
      <w:r w:rsidR="005D3714">
        <w:rPr>
          <w:sz w:val="28"/>
          <w:szCs w:val="28"/>
        </w:rPr>
        <w:t>hết”. Thời gian tuyên truyền</w:t>
      </w:r>
      <w:r w:rsidR="00AE7BAF">
        <w:rPr>
          <w:sz w:val="28"/>
          <w:szCs w:val="28"/>
        </w:rPr>
        <w:t xml:space="preserve"> đến </w:t>
      </w:r>
      <w:r w:rsidR="005D3714">
        <w:rPr>
          <w:sz w:val="28"/>
          <w:szCs w:val="28"/>
        </w:rPr>
        <w:t xml:space="preserve">ngày </w:t>
      </w:r>
      <w:r w:rsidR="00AE7BAF">
        <w:rPr>
          <w:sz w:val="28"/>
          <w:szCs w:val="28"/>
        </w:rPr>
        <w:t>30</w:t>
      </w:r>
      <w:r w:rsidR="005D3714">
        <w:rPr>
          <w:sz w:val="28"/>
          <w:szCs w:val="28"/>
        </w:rPr>
        <w:t xml:space="preserve"> tháng 11 năm </w:t>
      </w:r>
      <w:r w:rsidR="00AE7BAF">
        <w:rPr>
          <w:sz w:val="28"/>
          <w:szCs w:val="28"/>
        </w:rPr>
        <w:t>2023.</w:t>
      </w:r>
    </w:p>
    <w:p w:rsidR="001D0810" w:rsidRDefault="001D0810" w:rsidP="00B21071">
      <w:pPr>
        <w:tabs>
          <w:tab w:val="left" w:pos="3402"/>
        </w:tabs>
        <w:spacing w:before="120" w:after="120"/>
        <w:jc w:val="both"/>
        <w:rPr>
          <w:sz w:val="28"/>
          <w:szCs w:val="28"/>
        </w:rPr>
      </w:pPr>
      <w:r>
        <w:rPr>
          <w:sz w:val="28"/>
          <w:szCs w:val="28"/>
        </w:rPr>
        <w:t xml:space="preserve">        3. Tổ chức tưởng niệm các nạn nhân tử</w:t>
      </w:r>
      <w:r w:rsidR="005D3714">
        <w:rPr>
          <w:sz w:val="28"/>
          <w:szCs w:val="28"/>
        </w:rPr>
        <w:t xml:space="preserve"> vong do tai nạn giao thông tại đơn vị</w:t>
      </w:r>
      <w:r>
        <w:rPr>
          <w:sz w:val="28"/>
          <w:szCs w:val="28"/>
        </w:rPr>
        <w:t>; nêu rõ mục đích, ý nghĩa của “Ngày thế giới tưởng niệm các nạn nhân tử vong do tai nạn giao thông” và dành 01 phút tưởng niệm các nạn nhân. Đồng thời thực hiện phát thanh tuyên truyền về phòng tránh tai nạn giao thông trên hệ thống phát thanh của nhà trường vào đầu gi</w:t>
      </w:r>
      <w:r w:rsidR="005D3714">
        <w:rPr>
          <w:sz w:val="28"/>
          <w:szCs w:val="28"/>
        </w:rPr>
        <w:t>ờ</w:t>
      </w:r>
      <w:r>
        <w:rPr>
          <w:sz w:val="28"/>
          <w:szCs w:val="28"/>
        </w:rPr>
        <w:t xml:space="preserve"> và gi</w:t>
      </w:r>
      <w:r w:rsidR="005D3714">
        <w:rPr>
          <w:sz w:val="28"/>
          <w:szCs w:val="28"/>
        </w:rPr>
        <w:t>ờ</w:t>
      </w:r>
      <w:r>
        <w:rPr>
          <w:sz w:val="28"/>
          <w:szCs w:val="28"/>
        </w:rPr>
        <w:t xml:space="preserve"> tan học. </w:t>
      </w:r>
    </w:p>
    <w:p w:rsidR="005D3714" w:rsidRDefault="005D3714" w:rsidP="00B21071">
      <w:pPr>
        <w:tabs>
          <w:tab w:val="left" w:pos="3402"/>
        </w:tabs>
        <w:spacing w:before="120" w:after="120"/>
        <w:jc w:val="both"/>
        <w:rPr>
          <w:sz w:val="28"/>
          <w:szCs w:val="28"/>
        </w:rPr>
      </w:pPr>
      <w:r>
        <w:rPr>
          <w:sz w:val="28"/>
          <w:szCs w:val="28"/>
        </w:rPr>
        <w:t xml:space="preserve">        4. Báo cáo tình hình thực hiện về Phòng Giáo dục và Đào tạo (bằng văn bản) hạn chót ngày 05/12/2023.</w:t>
      </w:r>
    </w:p>
    <w:p w:rsidR="007A0A19" w:rsidRPr="00B21071" w:rsidRDefault="001D0810" w:rsidP="00B21071">
      <w:pPr>
        <w:tabs>
          <w:tab w:val="left" w:pos="3402"/>
        </w:tabs>
        <w:spacing w:before="120" w:after="120"/>
        <w:jc w:val="both"/>
        <w:rPr>
          <w:b/>
          <w:sz w:val="28"/>
          <w:szCs w:val="28"/>
        </w:rPr>
      </w:pPr>
      <w:r>
        <w:rPr>
          <w:sz w:val="28"/>
          <w:szCs w:val="28"/>
        </w:rPr>
        <w:t xml:space="preserve">        </w:t>
      </w:r>
      <w:r w:rsidR="00B21071">
        <w:rPr>
          <w:b/>
          <w:sz w:val="28"/>
          <w:szCs w:val="28"/>
        </w:rPr>
        <w:t xml:space="preserve">  </w:t>
      </w:r>
      <w:r w:rsidR="007A0A19">
        <w:rPr>
          <w:sz w:val="28"/>
          <w:szCs w:val="28"/>
        </w:rPr>
        <w:t xml:space="preserve">Đề nghị </w:t>
      </w:r>
      <w:r w:rsidR="008E2473">
        <w:rPr>
          <w:sz w:val="28"/>
          <w:szCs w:val="28"/>
        </w:rPr>
        <w:t>Thủ trưởng các đơn vị thực</w:t>
      </w:r>
      <w:r w:rsidR="007A0A19">
        <w:rPr>
          <w:sz w:val="28"/>
          <w:szCs w:val="28"/>
        </w:rPr>
        <w:t xml:space="preserve"> hiện nghiêm túc nội dung hướng dẫn trên./.</w:t>
      </w:r>
    </w:p>
    <w:p w:rsidR="007A0A19" w:rsidRDefault="007A0A19" w:rsidP="007A0A19">
      <w:pPr>
        <w:spacing w:before="120" w:after="120"/>
        <w:ind w:right="284"/>
        <w:jc w:val="both"/>
        <w:rPr>
          <w:sz w:val="28"/>
          <w:szCs w:val="28"/>
        </w:rPr>
      </w:pPr>
    </w:p>
    <w:p w:rsidR="008E2473" w:rsidRPr="008E2473" w:rsidRDefault="007A0A19" w:rsidP="007A0A19">
      <w:pPr>
        <w:ind w:right="284"/>
        <w:jc w:val="both"/>
        <w:rPr>
          <w:b/>
          <w:sz w:val="28"/>
          <w:szCs w:val="28"/>
        </w:rPr>
      </w:pPr>
      <w:r>
        <w:rPr>
          <w:b/>
          <w:i/>
        </w:rPr>
        <w:t xml:space="preserve">Nơi nhận: </w:t>
      </w:r>
      <w:r>
        <w:rPr>
          <w:sz w:val="28"/>
          <w:szCs w:val="28"/>
        </w:rPr>
        <w:t xml:space="preserve">                                                                        </w:t>
      </w:r>
      <w:r>
        <w:rPr>
          <w:b/>
          <w:sz w:val="28"/>
          <w:szCs w:val="28"/>
        </w:rPr>
        <w:t>TRƯỞNG PHÒNG</w:t>
      </w:r>
    </w:p>
    <w:p w:rsidR="008E2473" w:rsidRDefault="008E2473" w:rsidP="007A0A19">
      <w:pPr>
        <w:ind w:right="284"/>
        <w:jc w:val="both"/>
        <w:rPr>
          <w:sz w:val="22"/>
          <w:szCs w:val="22"/>
        </w:rPr>
      </w:pPr>
      <w:r>
        <w:rPr>
          <w:sz w:val="22"/>
          <w:szCs w:val="22"/>
        </w:rPr>
        <w:t>- Như trên;</w:t>
      </w:r>
    </w:p>
    <w:p w:rsidR="007A0A19" w:rsidRDefault="003E0221" w:rsidP="007908ED">
      <w:pPr>
        <w:tabs>
          <w:tab w:val="left" w:pos="7216"/>
        </w:tabs>
        <w:ind w:right="284"/>
        <w:jc w:val="both"/>
        <w:rPr>
          <w:sz w:val="22"/>
          <w:szCs w:val="22"/>
        </w:rPr>
      </w:pPr>
      <w:r>
        <w:rPr>
          <w:sz w:val="22"/>
          <w:szCs w:val="22"/>
        </w:rPr>
        <w:t>- TTUBND/Q</w:t>
      </w:r>
      <w:r w:rsidR="008E2473">
        <w:rPr>
          <w:sz w:val="22"/>
          <w:szCs w:val="22"/>
        </w:rPr>
        <w:t>;</w:t>
      </w:r>
      <w:r w:rsidR="007908ED">
        <w:rPr>
          <w:sz w:val="22"/>
          <w:szCs w:val="22"/>
        </w:rPr>
        <w:tab/>
      </w:r>
    </w:p>
    <w:p w:rsidR="008E2473" w:rsidRDefault="007A0A19" w:rsidP="007A0A19">
      <w:pPr>
        <w:ind w:right="284"/>
        <w:jc w:val="both"/>
        <w:rPr>
          <w:sz w:val="22"/>
          <w:szCs w:val="22"/>
        </w:rPr>
      </w:pPr>
      <w:r>
        <w:rPr>
          <w:sz w:val="22"/>
          <w:szCs w:val="22"/>
        </w:rPr>
        <w:t>- CA/Q</w:t>
      </w:r>
      <w:r w:rsidR="008E2473">
        <w:rPr>
          <w:sz w:val="22"/>
          <w:szCs w:val="22"/>
        </w:rPr>
        <w:t>;</w:t>
      </w:r>
      <w:r>
        <w:rPr>
          <w:sz w:val="22"/>
          <w:szCs w:val="22"/>
        </w:rPr>
        <w:t xml:space="preserve">                                                                                                 </w:t>
      </w:r>
      <w:r w:rsidR="005D3714">
        <w:rPr>
          <w:sz w:val="22"/>
          <w:szCs w:val="22"/>
        </w:rPr>
        <w:t xml:space="preserve">                 (đã ký)</w:t>
      </w:r>
    </w:p>
    <w:p w:rsidR="007A0A19" w:rsidRDefault="007A0A19" w:rsidP="007A0A19">
      <w:pPr>
        <w:ind w:right="284"/>
        <w:jc w:val="both"/>
        <w:rPr>
          <w:sz w:val="22"/>
          <w:szCs w:val="22"/>
        </w:rPr>
      </w:pPr>
      <w:r>
        <w:rPr>
          <w:sz w:val="22"/>
          <w:szCs w:val="22"/>
        </w:rPr>
        <w:t>- BLĐ P.GDĐT;</w:t>
      </w:r>
    </w:p>
    <w:p w:rsidR="007A0A19" w:rsidRDefault="007A0A19" w:rsidP="007A0A19">
      <w:pPr>
        <w:ind w:right="-56"/>
        <w:jc w:val="both"/>
        <w:rPr>
          <w:b/>
          <w:sz w:val="28"/>
          <w:szCs w:val="28"/>
        </w:rPr>
      </w:pPr>
      <w:r>
        <w:rPr>
          <w:sz w:val="22"/>
          <w:szCs w:val="22"/>
        </w:rPr>
        <w:t xml:space="preserve">- Lưu: VT, Nghị.                                                                                      </w:t>
      </w:r>
      <w:r w:rsidR="008E2473" w:rsidRPr="008E2473">
        <w:rPr>
          <w:b/>
          <w:sz w:val="28"/>
          <w:szCs w:val="28"/>
        </w:rPr>
        <w:t>Phan Văn Quang</w:t>
      </w:r>
    </w:p>
    <w:p w:rsidR="007A0A19" w:rsidRDefault="007A0A19" w:rsidP="007A0A19">
      <w:pPr>
        <w:ind w:right="284"/>
        <w:jc w:val="both"/>
        <w:rPr>
          <w:sz w:val="22"/>
          <w:szCs w:val="22"/>
        </w:rPr>
      </w:pPr>
    </w:p>
    <w:p w:rsidR="007A0A19" w:rsidRDefault="007A0A19" w:rsidP="007A0A19">
      <w:pPr>
        <w:rPr>
          <w:sz w:val="26"/>
          <w:szCs w:val="26"/>
        </w:rPr>
      </w:pPr>
    </w:p>
    <w:p w:rsidR="007A0A19" w:rsidRDefault="007A0A19" w:rsidP="007A0A19">
      <w:pPr>
        <w:rPr>
          <w:sz w:val="26"/>
          <w:szCs w:val="26"/>
        </w:rPr>
      </w:pPr>
    </w:p>
    <w:p w:rsidR="007A0A19" w:rsidRDefault="007A0A19" w:rsidP="007A0A19"/>
    <w:p w:rsidR="003F712F" w:rsidRDefault="003F712F"/>
    <w:sectPr w:rsidR="003F712F" w:rsidSect="00B210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3FC"/>
    <w:multiLevelType w:val="hybridMultilevel"/>
    <w:tmpl w:val="9D52F38E"/>
    <w:lvl w:ilvl="0" w:tplc="1948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19"/>
    <w:rsid w:val="00034E5D"/>
    <w:rsid w:val="001D0810"/>
    <w:rsid w:val="003B2803"/>
    <w:rsid w:val="003E0221"/>
    <w:rsid w:val="003F712F"/>
    <w:rsid w:val="00453F5B"/>
    <w:rsid w:val="005749A8"/>
    <w:rsid w:val="005D3714"/>
    <w:rsid w:val="007908ED"/>
    <w:rsid w:val="007A0A19"/>
    <w:rsid w:val="008C06D1"/>
    <w:rsid w:val="008C7E27"/>
    <w:rsid w:val="008E2473"/>
    <w:rsid w:val="00906E6E"/>
    <w:rsid w:val="00AE7BAF"/>
    <w:rsid w:val="00AF7631"/>
    <w:rsid w:val="00B21071"/>
    <w:rsid w:val="00CB4005"/>
    <w:rsid w:val="00E107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D48D"/>
  <w15:docId w15:val="{524A3919-0AF5-4661-A338-4A3AEE4A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A19"/>
    <w:rPr>
      <w:color w:val="0000FF" w:themeColor="hyperlink"/>
      <w:u w:val="single"/>
    </w:rPr>
  </w:style>
  <w:style w:type="paragraph" w:styleId="ListParagraph">
    <w:name w:val="List Paragraph"/>
    <w:basedOn w:val="Normal"/>
    <w:uiPriority w:val="34"/>
    <w:qFormat/>
    <w:rsid w:val="00034E5D"/>
    <w:pPr>
      <w:ind w:left="720"/>
      <w:contextualSpacing/>
    </w:pPr>
  </w:style>
  <w:style w:type="paragraph" w:styleId="BalloonText">
    <w:name w:val="Balloon Text"/>
    <w:basedOn w:val="Normal"/>
    <w:link w:val="BalloonTextChar"/>
    <w:uiPriority w:val="99"/>
    <w:semiHidden/>
    <w:unhideWhenUsed/>
    <w:rsid w:val="00B21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07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BA80-BF21-4610-8D5C-F520966B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13</cp:revision>
  <cp:lastPrinted>2023-11-27T00:37:00Z</cp:lastPrinted>
  <dcterms:created xsi:type="dcterms:W3CDTF">2021-12-10T01:04:00Z</dcterms:created>
  <dcterms:modified xsi:type="dcterms:W3CDTF">2023-11-27T00:56:00Z</dcterms:modified>
</cp:coreProperties>
</file>